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B2E1E" w14:textId="1A078F8F" w:rsidR="00D17298" w:rsidRDefault="00D17298" w:rsidP="0092167F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98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контрольной (надзорной) деятельности в Приволжском Управлении Федеральной службы </w:t>
      </w:r>
      <w:r w:rsidR="005554DE">
        <w:rPr>
          <w:rFonts w:ascii="Times New Roman" w:hAnsi="Times New Roman" w:cs="Times New Roman"/>
          <w:b/>
          <w:sz w:val="28"/>
          <w:szCs w:val="28"/>
        </w:rPr>
        <w:br/>
      </w:r>
      <w:r w:rsidRPr="00D17298">
        <w:rPr>
          <w:rFonts w:ascii="Times New Roman" w:hAnsi="Times New Roman" w:cs="Times New Roman"/>
          <w:b/>
          <w:sz w:val="28"/>
          <w:szCs w:val="28"/>
        </w:rPr>
        <w:t xml:space="preserve">по экологическому, технологическому и атомному надзору </w:t>
      </w:r>
      <w:r w:rsidR="00967D36" w:rsidRPr="00967D36">
        <w:rPr>
          <w:rFonts w:ascii="Times New Roman" w:hAnsi="Times New Roman" w:cs="Times New Roman"/>
          <w:b/>
          <w:sz w:val="28"/>
          <w:szCs w:val="28"/>
        </w:rPr>
        <w:t>в части соблюдения требований промышленной безопасности при эксплуатации ОПО на объектах химии и нефтехимии</w:t>
      </w:r>
    </w:p>
    <w:p w14:paraId="346D33AA" w14:textId="77777777" w:rsidR="008A6602" w:rsidRDefault="008A6602" w:rsidP="0092167F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9D3FF" w14:textId="1F1F1041" w:rsidR="00E00569" w:rsidRPr="005554DE" w:rsidRDefault="00E00569" w:rsidP="005554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Отделом по надзору за химическими и взрывопожароопасными объектами</w:t>
      </w:r>
      <w:r w:rsidR="0092167F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Приволжск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ого</w:t>
      </w:r>
      <w:r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Управлени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я</w:t>
      </w:r>
      <w:r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Федеральной службы </w:t>
      </w:r>
      <w:r w:rsidR="005554DE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</w:r>
      <w:r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по экологическому, технологическому и атомному надзору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(далее </w:t>
      </w:r>
      <w:r w:rsidR="005554D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–</w:t>
      </w:r>
      <w:r w:rsidR="008A660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Управлени</w:t>
      </w:r>
      <w:r w:rsidR="008A660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)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надзор за </w:t>
      </w:r>
      <w:r w:rsidR="00967D36">
        <w:rPr>
          <w:rFonts w:ascii="Times New Roman" w:hAnsi="Times New Roman" w:cs="Times New Roman"/>
          <w:sz w:val="28"/>
          <w:szCs w:val="28"/>
        </w:rPr>
        <w:t xml:space="preserve">опасными производственными </w:t>
      </w:r>
      <w:r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967D36">
        <w:rPr>
          <w:rFonts w:ascii="Times New Roman" w:hAnsi="Times New Roman" w:cs="Times New Roman"/>
          <w:sz w:val="28"/>
          <w:szCs w:val="28"/>
        </w:rPr>
        <w:t xml:space="preserve">по </w:t>
      </w:r>
      <w:r w:rsidR="00967D36" w:rsidRPr="00967D36">
        <w:rPr>
          <w:rFonts w:ascii="Times New Roman" w:hAnsi="Times New Roman" w:cs="Times New Roman"/>
          <w:sz w:val="28"/>
          <w:szCs w:val="28"/>
        </w:rPr>
        <w:t>7 вид</w:t>
      </w:r>
      <w:r w:rsidR="00967D36">
        <w:rPr>
          <w:rFonts w:ascii="Times New Roman" w:hAnsi="Times New Roman" w:cs="Times New Roman"/>
          <w:sz w:val="28"/>
          <w:szCs w:val="28"/>
        </w:rPr>
        <w:t>ам</w:t>
      </w:r>
      <w:r w:rsidR="00967D36" w:rsidRPr="00967D36">
        <w:rPr>
          <w:rFonts w:ascii="Times New Roman" w:hAnsi="Times New Roman" w:cs="Times New Roman"/>
          <w:sz w:val="28"/>
          <w:szCs w:val="28"/>
        </w:rPr>
        <w:t xml:space="preserve"> надзора: химия (далее –</w:t>
      </w:r>
      <w:r w:rsidR="005554DE">
        <w:rPr>
          <w:rFonts w:ascii="Times New Roman" w:hAnsi="Times New Roman" w:cs="Times New Roman"/>
          <w:sz w:val="28"/>
          <w:szCs w:val="28"/>
        </w:rPr>
        <w:t xml:space="preserve"> </w:t>
      </w:r>
      <w:r w:rsidR="00967D36" w:rsidRPr="00967D36">
        <w:rPr>
          <w:rFonts w:ascii="Times New Roman" w:hAnsi="Times New Roman" w:cs="Times New Roman"/>
          <w:sz w:val="28"/>
          <w:szCs w:val="28"/>
        </w:rPr>
        <w:t>Х), нефтехимия (далее – НХ), растительное сырье (далее – РС), транспортирование (далее – Т), взрывчатые материалы (далее – ВМ), оборонно-промышленный комплекс (далее</w:t>
      </w:r>
      <w:r w:rsidR="00967D36">
        <w:rPr>
          <w:rFonts w:ascii="Times New Roman" w:hAnsi="Times New Roman" w:cs="Times New Roman"/>
          <w:sz w:val="28"/>
          <w:szCs w:val="28"/>
        </w:rPr>
        <w:t xml:space="preserve"> –</w:t>
      </w:r>
      <w:r w:rsidR="005554DE">
        <w:rPr>
          <w:rFonts w:ascii="Times New Roman" w:hAnsi="Times New Roman" w:cs="Times New Roman"/>
          <w:sz w:val="28"/>
          <w:szCs w:val="28"/>
        </w:rPr>
        <w:t xml:space="preserve"> </w:t>
      </w:r>
      <w:r w:rsidR="00967D36">
        <w:rPr>
          <w:rFonts w:ascii="Times New Roman" w:hAnsi="Times New Roman" w:cs="Times New Roman"/>
          <w:sz w:val="28"/>
          <w:szCs w:val="28"/>
        </w:rPr>
        <w:t xml:space="preserve">ОПК), металлургия (далее – М) </w:t>
      </w:r>
      <w:r>
        <w:rPr>
          <w:rFonts w:ascii="Times New Roman" w:hAnsi="Times New Roman" w:cs="Times New Roman"/>
          <w:sz w:val="28"/>
          <w:szCs w:val="28"/>
        </w:rPr>
        <w:t>в 3х субъектах Российской Федерации</w:t>
      </w:r>
      <w:r w:rsidR="005554DE">
        <w:rPr>
          <w:rFonts w:ascii="Times New Roman" w:hAnsi="Times New Roman" w:cs="Times New Roman"/>
          <w:sz w:val="28"/>
          <w:szCs w:val="28"/>
        </w:rPr>
        <w:t xml:space="preserve">: </w:t>
      </w:r>
      <w:r w:rsidR="00555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Республика Татарстан, Чувашская Республика и Республика Марий</w:t>
      </w:r>
      <w:r w:rsidR="00555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Эл.</w:t>
      </w:r>
    </w:p>
    <w:p w14:paraId="7A342495" w14:textId="7A7EA677" w:rsidR="002F25B8" w:rsidRDefault="00C4168E" w:rsidP="0092167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надзора за </w:t>
      </w:r>
      <w:r w:rsidRPr="00C4168E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объектами </w:t>
      </w:r>
      <w:r w:rsidR="00E00569"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Управлени</w:t>
      </w:r>
      <w:r w:rsidR="002A708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ем</w:t>
      </w:r>
      <w:r w:rsidR="00E00569"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E00569">
        <w:rPr>
          <w:rFonts w:ascii="Times New Roman" w:hAnsi="Times New Roman" w:cs="Times New Roman"/>
          <w:sz w:val="28"/>
          <w:szCs w:val="28"/>
        </w:rPr>
        <w:t>как от</w:t>
      </w:r>
      <w:r w:rsidR="005554DE">
        <w:rPr>
          <w:rFonts w:ascii="Times New Roman" w:hAnsi="Times New Roman" w:cs="Times New Roman"/>
          <w:sz w:val="28"/>
          <w:szCs w:val="28"/>
        </w:rPr>
        <w:t>д</w:t>
      </w:r>
      <w:r w:rsidR="00E00569">
        <w:rPr>
          <w:rFonts w:ascii="Times New Roman" w:hAnsi="Times New Roman" w:cs="Times New Roman"/>
          <w:sz w:val="28"/>
          <w:szCs w:val="28"/>
        </w:rPr>
        <w:t xml:space="preserve">ельные пункты, так и в целом </w:t>
      </w:r>
      <w:r w:rsidR="002F25B8" w:rsidRPr="002F25B8">
        <w:rPr>
          <w:rFonts w:ascii="Times New Roman" w:hAnsi="Times New Roman" w:cs="Times New Roman"/>
          <w:sz w:val="28"/>
          <w:szCs w:val="28"/>
        </w:rPr>
        <w:t>основные нормативные правовые акты</w:t>
      </w:r>
      <w:r w:rsidR="00E00569">
        <w:rPr>
          <w:rFonts w:ascii="Times New Roman" w:hAnsi="Times New Roman" w:cs="Times New Roman"/>
          <w:sz w:val="28"/>
          <w:szCs w:val="28"/>
        </w:rPr>
        <w:t>, указанные в «П</w:t>
      </w:r>
      <w:r w:rsidR="00E00569" w:rsidRPr="00E00569">
        <w:rPr>
          <w:rFonts w:ascii="Times New Roman" w:hAnsi="Times New Roman" w:cs="Times New Roman"/>
          <w:sz w:val="28"/>
          <w:szCs w:val="28"/>
        </w:rPr>
        <w:t>еречне нормативных правовых актов (их отдельных положений), содержащи</w:t>
      </w:r>
      <w:r w:rsidR="00E00569">
        <w:rPr>
          <w:rFonts w:ascii="Times New Roman" w:hAnsi="Times New Roman" w:cs="Times New Roman"/>
          <w:sz w:val="28"/>
          <w:szCs w:val="28"/>
        </w:rPr>
        <w:t>е</w:t>
      </w:r>
      <w:r w:rsidR="00E00569" w:rsidRPr="00E00569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</w:t>
      </w:r>
      <w:r w:rsidR="00E00569">
        <w:rPr>
          <w:rFonts w:ascii="Times New Roman" w:hAnsi="Times New Roman" w:cs="Times New Roman"/>
          <w:sz w:val="28"/>
          <w:szCs w:val="28"/>
        </w:rPr>
        <w:t>», утвержденн</w:t>
      </w:r>
      <w:r w:rsidR="005554DE">
        <w:rPr>
          <w:rFonts w:ascii="Times New Roman" w:hAnsi="Times New Roman" w:cs="Times New Roman"/>
          <w:sz w:val="28"/>
          <w:szCs w:val="28"/>
        </w:rPr>
        <w:t>о</w:t>
      </w:r>
      <w:r w:rsidR="00E00569">
        <w:rPr>
          <w:rFonts w:ascii="Times New Roman" w:hAnsi="Times New Roman" w:cs="Times New Roman"/>
          <w:sz w:val="28"/>
          <w:szCs w:val="28"/>
        </w:rPr>
        <w:t xml:space="preserve">м приказом </w:t>
      </w:r>
      <w:r w:rsidR="00E00569" w:rsidRPr="00E00569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 (далее –</w:t>
      </w:r>
      <w:r w:rsidR="00E00569">
        <w:rPr>
          <w:rFonts w:ascii="Times New Roman" w:hAnsi="Times New Roman" w:cs="Times New Roman"/>
          <w:sz w:val="28"/>
          <w:szCs w:val="28"/>
        </w:rPr>
        <w:t xml:space="preserve"> Ростехнадзор) от 02.03.2021 № 81 (данный документ размещен на о</w:t>
      </w:r>
      <w:r w:rsidR="00967D36">
        <w:rPr>
          <w:rFonts w:ascii="Times New Roman" w:hAnsi="Times New Roman" w:cs="Times New Roman"/>
          <w:sz w:val="28"/>
          <w:szCs w:val="28"/>
        </w:rPr>
        <w:t>фициальном сайте Ростехнадзора).</w:t>
      </w:r>
    </w:p>
    <w:p w14:paraId="7191370D" w14:textId="59A80195" w:rsidR="00E00569" w:rsidRDefault="00E00569" w:rsidP="0092167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518CB2" w14:textId="67C52621" w:rsidR="00967D36" w:rsidRDefault="00967D36" w:rsidP="0092167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E00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67D36">
        <w:rPr>
          <w:rFonts w:ascii="Times New Roman" w:hAnsi="Times New Roman" w:cs="Times New Roman"/>
          <w:b/>
          <w:sz w:val="28"/>
          <w:szCs w:val="28"/>
        </w:rPr>
        <w:t xml:space="preserve">б аварийности и смертельном травматизме </w:t>
      </w:r>
      <w:r w:rsidR="005554DE">
        <w:rPr>
          <w:rFonts w:ascii="Times New Roman" w:hAnsi="Times New Roman" w:cs="Times New Roman"/>
          <w:b/>
          <w:sz w:val="28"/>
          <w:szCs w:val="28"/>
        </w:rPr>
        <w:br/>
      </w:r>
      <w:r w:rsidRPr="00967D36">
        <w:rPr>
          <w:rFonts w:ascii="Times New Roman" w:hAnsi="Times New Roman" w:cs="Times New Roman"/>
          <w:b/>
          <w:sz w:val="28"/>
          <w:szCs w:val="28"/>
        </w:rPr>
        <w:t>на поднадзорных объектах</w:t>
      </w:r>
    </w:p>
    <w:p w14:paraId="7DCF4513" w14:textId="1154A66B" w:rsidR="00967D36" w:rsidRDefault="002A7085" w:rsidP="0092167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проведению технического расследования причин аварий инцидентов и случаев </w:t>
      </w:r>
      <w:r w:rsidRPr="002A7085">
        <w:rPr>
          <w:rFonts w:ascii="Times New Roman" w:hAnsi="Times New Roman" w:cs="Times New Roman"/>
          <w:sz w:val="28"/>
          <w:szCs w:val="28"/>
        </w:rPr>
        <w:t>утраты взрывчатых материалов промышленного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«Порядком </w:t>
      </w:r>
      <w:r w:rsidRPr="002A7085">
        <w:rPr>
          <w:rFonts w:ascii="Times New Roman" w:hAnsi="Times New Roman" w:cs="Times New Roman"/>
          <w:sz w:val="28"/>
          <w:szCs w:val="28"/>
        </w:rPr>
        <w:t>проведения технического расследования причин аварий, инцидентов и случаев утраты взрывчатых материалов промышленного назначения</w:t>
      </w:r>
      <w:r>
        <w:rPr>
          <w:rFonts w:ascii="Times New Roman" w:hAnsi="Times New Roman" w:cs="Times New Roman"/>
          <w:sz w:val="28"/>
          <w:szCs w:val="28"/>
        </w:rPr>
        <w:t>», утвержденных Приказом Ростехнадзора от 08.12.2020 №</w:t>
      </w:r>
      <w:r w:rsidR="00555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503.</w:t>
      </w:r>
    </w:p>
    <w:p w14:paraId="15A3C22D" w14:textId="221B73B2" w:rsidR="00303CA2" w:rsidRDefault="00967D36" w:rsidP="0092167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11 месяцев 2024 года на объектах</w:t>
      </w:r>
      <w:r w:rsidR="002A7085">
        <w:rPr>
          <w:rFonts w:ascii="Times New Roman" w:hAnsi="Times New Roman" w:cs="Times New Roman"/>
          <w:sz w:val="28"/>
          <w:szCs w:val="28"/>
        </w:rPr>
        <w:t>, поднадзорных Управлению</w:t>
      </w:r>
      <w:r w:rsidR="005554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8A6602">
        <w:rPr>
          <w:rFonts w:ascii="Times New Roman" w:hAnsi="Times New Roman" w:cs="Times New Roman"/>
          <w:sz w:val="28"/>
          <w:szCs w:val="28"/>
        </w:rPr>
        <w:t>7</w:t>
      </w:r>
      <w:r w:rsidR="00303CA2">
        <w:rPr>
          <w:rFonts w:ascii="Times New Roman" w:hAnsi="Times New Roman" w:cs="Times New Roman"/>
          <w:sz w:val="28"/>
          <w:szCs w:val="28"/>
        </w:rPr>
        <w:t xml:space="preserve"> событий:</w:t>
      </w:r>
    </w:p>
    <w:p w14:paraId="5357DA15" w14:textId="12324138" w:rsidR="00BD09CA" w:rsidRDefault="00BD09CA" w:rsidP="0092167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CB4BF" w14:textId="75AECE16" w:rsidR="005554DE" w:rsidRDefault="005554DE" w:rsidP="0092167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525DE" w14:textId="022A8381" w:rsidR="005554DE" w:rsidRDefault="005554DE" w:rsidP="0092167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394C6" w14:textId="77777777" w:rsidR="005554DE" w:rsidRDefault="005554DE" w:rsidP="0092167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4B7C6" w14:textId="6C564060" w:rsidR="00BD09CA" w:rsidRDefault="00303CA2" w:rsidP="0092167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ООО «</w:t>
      </w:r>
      <w:proofErr w:type="spellStart"/>
      <w:r w:rsidRPr="00BD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Промлит</w:t>
      </w:r>
      <w:proofErr w:type="spellEnd"/>
      <w:r w:rsidRPr="00BD09C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D8EB496" w14:textId="77777777" w:rsidR="008A6602" w:rsidRPr="008A6602" w:rsidRDefault="008A6602" w:rsidP="0092167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Групповой н</w:t>
      </w:r>
      <w:r w:rsidRPr="008A6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есчастный случай</w:t>
      </w:r>
    </w:p>
    <w:p w14:paraId="1ED2B29F" w14:textId="67EE518D" w:rsidR="00303CA2" w:rsidRDefault="00303CA2" w:rsidP="005554DE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09.56 в литейном цехе №</w:t>
      </w:r>
      <w:r w:rsidR="005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(далее</w:t>
      </w:r>
      <w:r w:rsidR="005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ЛЦ-1) на плавильном участке при разливе металла из ковша произошел разлив металла </w:t>
      </w:r>
      <w:r w:rsidR="005554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трубопровод масла, в результате чего произошло возгорание. Пострадало </w:t>
      </w:r>
      <w:r w:rsidR="00B63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человека – начальник плавильного участка ЛЦ-1, заливщик металла плавильного участка ЛЦ-1. </w:t>
      </w:r>
      <w:r w:rsid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выяснения обстоятельств было выявлено</w:t>
      </w:r>
      <w:r w:rsidR="008A6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данный случай не относится к компетенции Управления. Расследование проводил</w:t>
      </w:r>
      <w:r w:rsidR="005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9CA" w:rsidRP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09CA" w:rsidRP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</w:t>
      </w:r>
      <w:r w:rsid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D09CA" w:rsidRP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в Чувашской Республике</w:t>
      </w:r>
      <w:r w:rsid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Причиной несчастного случая является несоблюдение требований охраны тру</w:t>
      </w:r>
      <w:r w:rsidR="005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производстве.</w:t>
      </w:r>
    </w:p>
    <w:p w14:paraId="1E6B02B0" w14:textId="042E5AF0" w:rsidR="00BD09CA" w:rsidRPr="00BD09CA" w:rsidRDefault="00BD09CA" w:rsidP="0092167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CA">
        <w:rPr>
          <w:rFonts w:ascii="Times New Roman" w:hAnsi="Times New Roman" w:cs="Times New Roman"/>
          <w:b/>
          <w:sz w:val="28"/>
          <w:szCs w:val="28"/>
        </w:rPr>
        <w:t>ПАО «Казаньоргсинтез»</w:t>
      </w:r>
    </w:p>
    <w:p w14:paraId="01634A63" w14:textId="3328006F" w:rsidR="00BD09CA" w:rsidRPr="008A6602" w:rsidRDefault="00BD09CA" w:rsidP="0092167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Инцидент </w:t>
      </w:r>
    </w:p>
    <w:p w14:paraId="6F90CA5E" w14:textId="01C15167" w:rsidR="00BD09CA" w:rsidRDefault="00BD09CA" w:rsidP="0092167F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2D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3.04.2024 в 11:25 в камере реактора нитки А корпуса 94 установки полимеризации этилена производства полиэтилена низкой плотности </w:t>
      </w:r>
      <w:r w:rsidR="00555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трубчатом реакторе, выявлен пропуск этилена через линзовое соединение аварийного клапана</w:t>
      </w:r>
      <w:r w:rsidRPr="00736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SSV</w:t>
      </w:r>
      <w:r>
        <w:rPr>
          <w:rFonts w:ascii="Times New Roman" w:hAnsi="Times New Roman" w:cs="Times New Roman"/>
          <w:sz w:val="28"/>
          <w:szCs w:val="28"/>
        </w:rPr>
        <w:t xml:space="preserve">1.501. </w:t>
      </w:r>
      <w:r w:rsidR="0092167F">
        <w:rPr>
          <w:rFonts w:ascii="Times New Roman" w:hAnsi="Times New Roman" w:cs="Times New Roman"/>
          <w:sz w:val="28"/>
          <w:szCs w:val="28"/>
        </w:rPr>
        <w:t>Расследование проводила организация без привлечения Управления. Основн</w:t>
      </w:r>
      <w:r w:rsidR="005554DE">
        <w:rPr>
          <w:rFonts w:ascii="Times New Roman" w:hAnsi="Times New Roman" w:cs="Times New Roman"/>
          <w:sz w:val="28"/>
          <w:szCs w:val="28"/>
        </w:rPr>
        <w:t>ая</w:t>
      </w:r>
      <w:r w:rsidR="0092167F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554DE">
        <w:rPr>
          <w:rFonts w:ascii="Times New Roman" w:hAnsi="Times New Roman" w:cs="Times New Roman"/>
          <w:sz w:val="28"/>
          <w:szCs w:val="28"/>
        </w:rPr>
        <w:t>а</w:t>
      </w:r>
      <w:r w:rsidR="0092167F">
        <w:rPr>
          <w:rFonts w:ascii="Times New Roman" w:hAnsi="Times New Roman" w:cs="Times New Roman"/>
          <w:sz w:val="28"/>
          <w:szCs w:val="28"/>
        </w:rPr>
        <w:t xml:space="preserve"> инцидента</w:t>
      </w:r>
      <w:r w:rsidR="005554DE">
        <w:rPr>
          <w:rFonts w:ascii="Times New Roman" w:hAnsi="Times New Roman" w:cs="Times New Roman"/>
          <w:sz w:val="28"/>
          <w:szCs w:val="28"/>
        </w:rPr>
        <w:t>:</w:t>
      </w:r>
      <w:r w:rsidR="002A7085">
        <w:rPr>
          <w:rFonts w:ascii="Times New Roman" w:hAnsi="Times New Roman" w:cs="Times New Roman"/>
          <w:sz w:val="28"/>
          <w:szCs w:val="28"/>
        </w:rPr>
        <w:t xml:space="preserve"> уплотняющая линза сборки клапана перевернута, замятие посадочного места линзы, деформация линзы из бандажа,</w:t>
      </w:r>
      <w:r w:rsidR="0092167F">
        <w:rPr>
          <w:rFonts w:ascii="Times New Roman" w:hAnsi="Times New Roman" w:cs="Times New Roman"/>
          <w:sz w:val="28"/>
          <w:szCs w:val="28"/>
        </w:rPr>
        <w:t xml:space="preserve"> н</w:t>
      </w:r>
      <w:r w:rsidR="0092167F" w:rsidRPr="00BD09CA">
        <w:rPr>
          <w:rFonts w:ascii="Times New Roman" w:hAnsi="Times New Roman" w:cs="Times New Roman"/>
          <w:sz w:val="28"/>
          <w:szCs w:val="28"/>
        </w:rPr>
        <w:t xml:space="preserve">еудовлетворительная организация производства </w:t>
      </w:r>
      <w:r w:rsidR="002A7085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="0092167F" w:rsidRPr="00BD09CA">
        <w:rPr>
          <w:rFonts w:ascii="Times New Roman" w:hAnsi="Times New Roman" w:cs="Times New Roman"/>
          <w:sz w:val="28"/>
          <w:szCs w:val="28"/>
        </w:rPr>
        <w:t>работ</w:t>
      </w:r>
      <w:r w:rsidR="0092167F">
        <w:rPr>
          <w:rFonts w:ascii="Times New Roman" w:hAnsi="Times New Roman" w:cs="Times New Roman"/>
          <w:sz w:val="28"/>
          <w:szCs w:val="28"/>
        </w:rPr>
        <w:t>, не</w:t>
      </w:r>
      <w:r w:rsidR="0092167F" w:rsidRPr="00BD09CA">
        <w:rPr>
          <w:rFonts w:ascii="Times New Roman" w:hAnsi="Times New Roman" w:cs="Times New Roman"/>
          <w:sz w:val="28"/>
          <w:szCs w:val="28"/>
        </w:rPr>
        <w:t>соблюд</w:t>
      </w:r>
      <w:r w:rsidR="0092167F">
        <w:rPr>
          <w:rFonts w:ascii="Times New Roman" w:hAnsi="Times New Roman" w:cs="Times New Roman"/>
          <w:sz w:val="28"/>
          <w:szCs w:val="28"/>
        </w:rPr>
        <w:t>ение</w:t>
      </w:r>
      <w:r w:rsidR="0092167F" w:rsidRPr="00BD09C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A7085">
        <w:rPr>
          <w:rFonts w:ascii="Times New Roman" w:hAnsi="Times New Roman" w:cs="Times New Roman"/>
          <w:sz w:val="28"/>
          <w:szCs w:val="28"/>
        </w:rPr>
        <w:t>й</w:t>
      </w:r>
      <w:r w:rsidR="0092167F" w:rsidRPr="00BD09CA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промышленной безопасности</w:t>
      </w:r>
      <w:r w:rsidR="0092167F">
        <w:rPr>
          <w:rFonts w:ascii="Times New Roman" w:hAnsi="Times New Roman" w:cs="Times New Roman"/>
          <w:sz w:val="28"/>
          <w:szCs w:val="28"/>
        </w:rPr>
        <w:t>,</w:t>
      </w:r>
      <w:r w:rsidR="0092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требований охраны тру</w:t>
      </w:r>
      <w:r w:rsidR="005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16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производстве.</w:t>
      </w:r>
    </w:p>
    <w:p w14:paraId="62E49026" w14:textId="0E4AF808" w:rsidR="00303CA2" w:rsidRPr="008A6602" w:rsidRDefault="00BD09CA" w:rsidP="0092167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602">
        <w:rPr>
          <w:rFonts w:ascii="Times New Roman" w:hAnsi="Times New Roman" w:cs="Times New Roman"/>
          <w:b/>
          <w:bCs/>
          <w:sz w:val="28"/>
          <w:szCs w:val="28"/>
        </w:rPr>
        <w:t>ПАО «Химпром»</w:t>
      </w:r>
    </w:p>
    <w:p w14:paraId="3E47567C" w14:textId="2500F988" w:rsidR="00BD09CA" w:rsidRPr="008A6602" w:rsidRDefault="008A6602" w:rsidP="0092167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Групповой н</w:t>
      </w:r>
      <w:r w:rsidR="00BD09CA" w:rsidRPr="008A6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есчастный случай</w:t>
      </w:r>
    </w:p>
    <w:p w14:paraId="62024181" w14:textId="27DC8917" w:rsidR="00BD09CA" w:rsidRDefault="00BD09CA" w:rsidP="009216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28.06.2024 в 11:45 в корпусе 609Е при выполнении газоопасных работ по снятию заглушки на линии парогазовой смеси в аппарат позиции 19/1 произошел выброс паров соляной кислоты. Несчастный случай произошел </w:t>
      </w:r>
      <w:r w:rsidR="00555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опасном производственном объекте «Площадка производства кремнийорганической продукции», рег. № А44-31171-0003,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 опасности. Число пострадавших: 3 (Белков Н.Р.</w:t>
      </w:r>
      <w:r w:rsidR="005554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09.02.1997</w:t>
      </w:r>
      <w:r w:rsidR="005554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аппаратчик перегонки отделения производства ТХС, ЧХК цеха № 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="005554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29.02.2004</w:t>
      </w:r>
      <w:r w:rsidR="005554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F08">
        <w:rPr>
          <w:rFonts w:ascii="Times New Roman" w:hAnsi="Times New Roman" w:cs="Times New Roman"/>
          <w:sz w:val="28"/>
          <w:szCs w:val="28"/>
        </w:rPr>
        <w:t xml:space="preserve">аппаратчик </w:t>
      </w:r>
      <w:r>
        <w:rPr>
          <w:rFonts w:ascii="Times New Roman" w:hAnsi="Times New Roman" w:cs="Times New Roman"/>
          <w:sz w:val="28"/>
          <w:szCs w:val="28"/>
        </w:rPr>
        <w:t>синтеза</w:t>
      </w:r>
      <w:r w:rsidRPr="00F07F08">
        <w:rPr>
          <w:rFonts w:ascii="Times New Roman" w:hAnsi="Times New Roman" w:cs="Times New Roman"/>
          <w:sz w:val="28"/>
          <w:szCs w:val="28"/>
        </w:rPr>
        <w:t xml:space="preserve"> отделения производства ТХС, ЧХК цеха № 16,</w:t>
      </w:r>
      <w:r>
        <w:rPr>
          <w:rFonts w:ascii="Times New Roman" w:hAnsi="Times New Roman" w:cs="Times New Roman"/>
          <w:sz w:val="28"/>
          <w:szCs w:val="28"/>
        </w:rPr>
        <w:t xml:space="preserve"> Иванов С.С.</w:t>
      </w:r>
      <w:r w:rsidR="005554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10.07.1986</w:t>
      </w:r>
      <w:r w:rsidR="005554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и.о. мастера смены</w:t>
      </w:r>
      <w:r w:rsidRPr="007D4E8F">
        <w:rPr>
          <w:rFonts w:ascii="Times New Roman" w:hAnsi="Times New Roman" w:cs="Times New Roman"/>
          <w:sz w:val="28"/>
          <w:szCs w:val="28"/>
        </w:rPr>
        <w:t xml:space="preserve"> отделения производства ТХС, ЧХК цеха № 16</w:t>
      </w:r>
      <w:r>
        <w:rPr>
          <w:rFonts w:ascii="Times New Roman" w:hAnsi="Times New Roman" w:cs="Times New Roman"/>
          <w:sz w:val="28"/>
          <w:szCs w:val="28"/>
        </w:rPr>
        <w:t xml:space="preserve">). В результате </w:t>
      </w:r>
      <w:r w:rsidR="008A6602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было</w:t>
      </w:r>
      <w:r w:rsidR="0092167F">
        <w:rPr>
          <w:rFonts w:ascii="Times New Roman" w:hAnsi="Times New Roman" w:cs="Times New Roman"/>
          <w:sz w:val="28"/>
          <w:szCs w:val="28"/>
        </w:rPr>
        <w:t xml:space="preserve"> выявлено,</w:t>
      </w:r>
      <w:r>
        <w:rPr>
          <w:rFonts w:ascii="Times New Roman" w:hAnsi="Times New Roman" w:cs="Times New Roman"/>
          <w:sz w:val="28"/>
          <w:szCs w:val="28"/>
        </w:rPr>
        <w:t xml:space="preserve"> что основной причиной несчастного случая явил</w:t>
      </w:r>
      <w:r w:rsidR="005554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н</w:t>
      </w:r>
      <w:r w:rsidRPr="00BD09CA">
        <w:rPr>
          <w:rFonts w:ascii="Times New Roman" w:hAnsi="Times New Roman" w:cs="Times New Roman"/>
          <w:sz w:val="28"/>
          <w:szCs w:val="28"/>
        </w:rPr>
        <w:t>еудовлетворительная организация производства</w:t>
      </w:r>
      <w:r w:rsidR="002A7085">
        <w:rPr>
          <w:rFonts w:ascii="Times New Roman" w:hAnsi="Times New Roman" w:cs="Times New Roman"/>
          <w:sz w:val="28"/>
          <w:szCs w:val="28"/>
        </w:rPr>
        <w:t xml:space="preserve"> ремонтных</w:t>
      </w:r>
      <w:r w:rsidRPr="00BD09C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216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 не</w:t>
      </w:r>
      <w:r w:rsidRPr="00BD09CA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D09CA">
        <w:rPr>
          <w:rFonts w:ascii="Times New Roman" w:hAnsi="Times New Roman" w:cs="Times New Roman"/>
          <w:sz w:val="28"/>
          <w:szCs w:val="28"/>
        </w:rPr>
        <w:t xml:space="preserve"> положения нормативных правовых актов, устанавливающих требования промышленной безопасности, а также правила ведения работ на опасном </w:t>
      </w:r>
      <w:r w:rsidRPr="00BD09CA">
        <w:rPr>
          <w:rFonts w:ascii="Times New Roman" w:hAnsi="Times New Roman" w:cs="Times New Roman"/>
          <w:sz w:val="28"/>
          <w:szCs w:val="28"/>
        </w:rPr>
        <w:lastRenderedPageBreak/>
        <w:t>производственном объекте и порядок действий в случае аварии или инцидента на опасном производственном объекте работниками опа</w:t>
      </w:r>
      <w:r w:rsidR="0092167F">
        <w:rPr>
          <w:rFonts w:ascii="Times New Roman" w:hAnsi="Times New Roman" w:cs="Times New Roman"/>
          <w:sz w:val="28"/>
          <w:szCs w:val="28"/>
        </w:rPr>
        <w:t>сного производственного объекта.</w:t>
      </w:r>
    </w:p>
    <w:p w14:paraId="061F4E9A" w14:textId="7E35C769" w:rsidR="00303CA2" w:rsidRDefault="008A6602" w:rsidP="0092167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02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8A6602">
        <w:rPr>
          <w:rFonts w:ascii="Times New Roman" w:hAnsi="Times New Roman" w:cs="Times New Roman"/>
          <w:b/>
          <w:sz w:val="28"/>
          <w:szCs w:val="28"/>
        </w:rPr>
        <w:t>Химтраст</w:t>
      </w:r>
      <w:proofErr w:type="spellEnd"/>
      <w:r w:rsidRPr="008A6602">
        <w:rPr>
          <w:rFonts w:ascii="Times New Roman" w:hAnsi="Times New Roman" w:cs="Times New Roman"/>
          <w:b/>
          <w:sz w:val="28"/>
          <w:szCs w:val="28"/>
        </w:rPr>
        <w:t>»</w:t>
      </w:r>
    </w:p>
    <w:p w14:paraId="3C8191FE" w14:textId="77777777" w:rsidR="008A6602" w:rsidRPr="008A6602" w:rsidRDefault="008A6602" w:rsidP="0092167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Инцидент</w:t>
      </w:r>
    </w:p>
    <w:p w14:paraId="406D143E" w14:textId="1C700B60" w:rsidR="008A6602" w:rsidRDefault="008A6602" w:rsidP="009216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D0">
        <w:rPr>
          <w:rFonts w:ascii="Times New Roman" w:hAnsi="Times New Roman" w:cs="Times New Roman"/>
          <w:sz w:val="28"/>
          <w:szCs w:val="28"/>
        </w:rPr>
        <w:t>31.07.2024 в 17:50 в</w:t>
      </w:r>
      <w:r w:rsidRPr="00483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360D">
        <w:rPr>
          <w:rFonts w:ascii="Times New Roman" w:hAnsi="Times New Roman" w:cs="Times New Roman"/>
          <w:sz w:val="28"/>
          <w:szCs w:val="28"/>
        </w:rPr>
        <w:t>Цеху полимер-</w:t>
      </w:r>
      <w:proofErr w:type="spellStart"/>
      <w:r w:rsidRPr="0048360D">
        <w:rPr>
          <w:rFonts w:ascii="Times New Roman" w:hAnsi="Times New Roman" w:cs="Times New Roman"/>
          <w:sz w:val="28"/>
          <w:szCs w:val="28"/>
        </w:rPr>
        <w:t>полиолов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360D">
        <w:rPr>
          <w:rFonts w:ascii="Times New Roman" w:hAnsi="Times New Roman" w:cs="Times New Roman"/>
          <w:sz w:val="28"/>
          <w:szCs w:val="28"/>
        </w:rPr>
        <w:t xml:space="preserve">при выполнении технологической операции по изготовлению </w:t>
      </w:r>
      <w:proofErr w:type="spellStart"/>
      <w:r w:rsidRPr="0048360D">
        <w:rPr>
          <w:rFonts w:ascii="Times New Roman" w:hAnsi="Times New Roman" w:cs="Times New Roman"/>
          <w:sz w:val="28"/>
          <w:szCs w:val="28"/>
        </w:rPr>
        <w:t>праймера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60D">
        <w:rPr>
          <w:rFonts w:ascii="Times New Roman" w:hAnsi="Times New Roman" w:cs="Times New Roman"/>
          <w:sz w:val="28"/>
          <w:szCs w:val="28"/>
        </w:rPr>
        <w:t xml:space="preserve">произошло возгорание толуола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еврокубе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6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перемешивающим устройством</w:t>
      </w:r>
      <w:r w:rsidRPr="00483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Пострадавших нет. Расследование проводила организация</w:t>
      </w:r>
      <w:r w:rsidR="0092167F">
        <w:rPr>
          <w:rFonts w:ascii="Times New Roman" w:hAnsi="Times New Roman" w:cs="Times New Roman"/>
          <w:sz w:val="28"/>
          <w:szCs w:val="28"/>
        </w:rPr>
        <w:t xml:space="preserve"> без привлечения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167F">
        <w:rPr>
          <w:rFonts w:ascii="Times New Roman" w:hAnsi="Times New Roman" w:cs="Times New Roman"/>
          <w:sz w:val="28"/>
          <w:szCs w:val="28"/>
        </w:rPr>
        <w:t>Основн</w:t>
      </w:r>
      <w:r w:rsidR="005554DE">
        <w:rPr>
          <w:rFonts w:ascii="Times New Roman" w:hAnsi="Times New Roman" w:cs="Times New Roman"/>
          <w:sz w:val="28"/>
          <w:szCs w:val="28"/>
        </w:rPr>
        <w:t>ая</w:t>
      </w:r>
      <w:r w:rsidR="0092167F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554DE">
        <w:rPr>
          <w:rFonts w:ascii="Times New Roman" w:hAnsi="Times New Roman" w:cs="Times New Roman"/>
          <w:sz w:val="28"/>
          <w:szCs w:val="28"/>
        </w:rPr>
        <w:t>а</w:t>
      </w:r>
      <w:r w:rsidR="0092167F">
        <w:rPr>
          <w:rFonts w:ascii="Times New Roman" w:hAnsi="Times New Roman" w:cs="Times New Roman"/>
          <w:sz w:val="28"/>
          <w:szCs w:val="28"/>
        </w:rPr>
        <w:t xml:space="preserve"> инцидента</w:t>
      </w:r>
      <w:r w:rsidR="005554DE">
        <w:rPr>
          <w:rFonts w:ascii="Times New Roman" w:hAnsi="Times New Roman" w:cs="Times New Roman"/>
          <w:sz w:val="28"/>
          <w:szCs w:val="28"/>
        </w:rPr>
        <w:t>:</w:t>
      </w:r>
      <w:r w:rsidR="0092167F">
        <w:rPr>
          <w:rFonts w:ascii="Times New Roman" w:hAnsi="Times New Roman" w:cs="Times New Roman"/>
          <w:sz w:val="28"/>
          <w:szCs w:val="28"/>
        </w:rPr>
        <w:t xml:space="preserve"> </w:t>
      </w:r>
      <w:r w:rsidR="0092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охраны тру</w:t>
      </w:r>
      <w:r w:rsidR="005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16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производстве.</w:t>
      </w:r>
    </w:p>
    <w:p w14:paraId="08EF8831" w14:textId="17291090" w:rsidR="00BD09CA" w:rsidRDefault="008A6602" w:rsidP="0092167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02">
        <w:rPr>
          <w:rFonts w:ascii="Times New Roman" w:hAnsi="Times New Roman" w:cs="Times New Roman"/>
          <w:b/>
          <w:sz w:val="28"/>
          <w:szCs w:val="28"/>
        </w:rPr>
        <w:t>ПАО «НКНХ»</w:t>
      </w:r>
    </w:p>
    <w:p w14:paraId="1D6D2042" w14:textId="08C11F6F" w:rsidR="008A6602" w:rsidRPr="008A6602" w:rsidRDefault="008A6602" w:rsidP="00822100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Инцидент</w:t>
      </w:r>
    </w:p>
    <w:p w14:paraId="4A935395" w14:textId="79E10FC9" w:rsidR="00BD09CA" w:rsidRDefault="008A6602" w:rsidP="0092167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922">
        <w:rPr>
          <w:rFonts w:ascii="Times New Roman" w:hAnsi="Times New Roman" w:cs="Times New Roman"/>
          <w:sz w:val="28"/>
          <w:szCs w:val="28"/>
        </w:rPr>
        <w:t xml:space="preserve">02.10.2024г. в 12:50 на установке гидрирования </w:t>
      </w:r>
      <w:proofErr w:type="spellStart"/>
      <w:r w:rsidRPr="00CC1922">
        <w:rPr>
          <w:rFonts w:ascii="Times New Roman" w:hAnsi="Times New Roman" w:cs="Times New Roman"/>
          <w:sz w:val="28"/>
          <w:szCs w:val="28"/>
        </w:rPr>
        <w:t>пиробензина</w:t>
      </w:r>
      <w:proofErr w:type="spellEnd"/>
      <w:r w:rsidRPr="00CC1922">
        <w:rPr>
          <w:rFonts w:ascii="Times New Roman" w:hAnsi="Times New Roman" w:cs="Times New Roman"/>
          <w:sz w:val="28"/>
          <w:szCs w:val="28"/>
        </w:rPr>
        <w:t xml:space="preserve"> производства № 2111 завода Этилена произошла утечка с фланцевого соединения арматуры поз. 102 на линии подачи свежего водорода </w:t>
      </w:r>
      <w:r w:rsidR="00B6389A">
        <w:rPr>
          <w:rFonts w:ascii="Times New Roman" w:hAnsi="Times New Roman" w:cs="Times New Roman"/>
          <w:sz w:val="28"/>
          <w:szCs w:val="28"/>
        </w:rPr>
        <w:br/>
      </w:r>
      <w:r w:rsidRPr="00CC1922">
        <w:rPr>
          <w:rFonts w:ascii="Times New Roman" w:hAnsi="Times New Roman" w:cs="Times New Roman"/>
          <w:sz w:val="28"/>
          <w:szCs w:val="28"/>
        </w:rPr>
        <w:t xml:space="preserve">от компрессора поз. Е-GB-302АВ и линии регенерационного газа в реактор гидрирования </w:t>
      </w:r>
      <w:proofErr w:type="spellStart"/>
      <w:r w:rsidRPr="00CC1922">
        <w:rPr>
          <w:rFonts w:ascii="Times New Roman" w:hAnsi="Times New Roman" w:cs="Times New Roman"/>
          <w:sz w:val="28"/>
          <w:szCs w:val="28"/>
        </w:rPr>
        <w:t>пиролизного</w:t>
      </w:r>
      <w:proofErr w:type="spellEnd"/>
      <w:r w:rsidRPr="00CC1922">
        <w:rPr>
          <w:rFonts w:ascii="Times New Roman" w:hAnsi="Times New Roman" w:cs="Times New Roman"/>
          <w:sz w:val="28"/>
          <w:szCs w:val="28"/>
        </w:rPr>
        <w:t xml:space="preserve"> бензина поз. H-DC-101 с последующим локальным самовозгоранием водорода.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расследования было выявлено что основной причиной инцидента явилось в</w:t>
      </w:r>
      <w:r w:rsidRPr="008A6602">
        <w:rPr>
          <w:rFonts w:ascii="Times New Roman" w:hAnsi="Times New Roman" w:cs="Times New Roman"/>
          <w:sz w:val="28"/>
          <w:szCs w:val="28"/>
        </w:rPr>
        <w:t xml:space="preserve">ыполнение обтяжки </w:t>
      </w:r>
      <w:r>
        <w:rPr>
          <w:rFonts w:ascii="Times New Roman" w:hAnsi="Times New Roman" w:cs="Times New Roman"/>
          <w:sz w:val="28"/>
          <w:szCs w:val="28"/>
        </w:rPr>
        <w:t xml:space="preserve">фланцевого соединения </w:t>
      </w:r>
      <w:r w:rsidRPr="008A6602">
        <w:rPr>
          <w:rFonts w:ascii="Times New Roman" w:hAnsi="Times New Roman" w:cs="Times New Roman"/>
          <w:sz w:val="28"/>
          <w:szCs w:val="28"/>
        </w:rPr>
        <w:t>с отсту</w:t>
      </w:r>
      <w:r>
        <w:rPr>
          <w:rFonts w:ascii="Times New Roman" w:hAnsi="Times New Roman" w:cs="Times New Roman"/>
          <w:sz w:val="28"/>
          <w:szCs w:val="28"/>
        </w:rPr>
        <w:t>плением от требований инструкций, н</w:t>
      </w:r>
      <w:r w:rsidRPr="008A6602">
        <w:rPr>
          <w:rFonts w:ascii="Times New Roman" w:hAnsi="Times New Roman" w:cs="Times New Roman"/>
          <w:sz w:val="28"/>
          <w:szCs w:val="28"/>
        </w:rPr>
        <w:t>епроведение испытаний трубопроводов на герметичность на рабочее давление перед пуском трубопровода в работу</w:t>
      </w:r>
      <w:r w:rsidR="002A7085">
        <w:rPr>
          <w:rFonts w:ascii="Times New Roman" w:hAnsi="Times New Roman" w:cs="Times New Roman"/>
          <w:sz w:val="28"/>
          <w:szCs w:val="28"/>
        </w:rPr>
        <w:t>, н</w:t>
      </w:r>
      <w:r w:rsidR="002A7085" w:rsidRPr="00BD09CA">
        <w:rPr>
          <w:rFonts w:ascii="Times New Roman" w:hAnsi="Times New Roman" w:cs="Times New Roman"/>
          <w:sz w:val="28"/>
          <w:szCs w:val="28"/>
        </w:rPr>
        <w:t>еудовлетворительная организация производства</w:t>
      </w:r>
      <w:r w:rsidR="002A7085">
        <w:rPr>
          <w:rFonts w:ascii="Times New Roman" w:hAnsi="Times New Roman" w:cs="Times New Roman"/>
          <w:sz w:val="28"/>
          <w:szCs w:val="28"/>
        </w:rPr>
        <w:t xml:space="preserve"> ремонтных</w:t>
      </w:r>
      <w:r w:rsidR="002A7085" w:rsidRPr="00BD09C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77CCB" w14:textId="77777777" w:rsidR="00B6389A" w:rsidRDefault="00B6389A" w:rsidP="0092167F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8F764" w14:textId="4148BEA5" w:rsidR="008A6602" w:rsidRDefault="008A6602" w:rsidP="0092167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02">
        <w:rPr>
          <w:rFonts w:ascii="Times New Roman" w:hAnsi="Times New Roman" w:cs="Times New Roman"/>
          <w:b/>
          <w:sz w:val="28"/>
          <w:szCs w:val="28"/>
        </w:rPr>
        <w:t>ПАО «НКНХ»</w:t>
      </w:r>
    </w:p>
    <w:p w14:paraId="1410BA15" w14:textId="77777777" w:rsidR="008A6602" w:rsidRPr="008A6602" w:rsidRDefault="008A6602" w:rsidP="0092167F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Инцидент</w:t>
      </w:r>
    </w:p>
    <w:p w14:paraId="619CCF12" w14:textId="48BA03C5" w:rsidR="008A6602" w:rsidRPr="008A6602" w:rsidRDefault="008A6602" w:rsidP="009216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602">
        <w:rPr>
          <w:rFonts w:ascii="Times New Roman" w:hAnsi="Times New Roman" w:cs="Times New Roman"/>
          <w:sz w:val="28"/>
          <w:szCs w:val="28"/>
        </w:rPr>
        <w:t>27.10.2024г. в 00:30 на недействующей установке дегидрирования изобутилена ДБ-2 (реакторный блок №</w:t>
      </w:r>
      <w:r w:rsidR="00B6389A">
        <w:rPr>
          <w:rFonts w:ascii="Times New Roman" w:hAnsi="Times New Roman" w:cs="Times New Roman"/>
          <w:sz w:val="28"/>
          <w:szCs w:val="28"/>
        </w:rPr>
        <w:t xml:space="preserve"> </w:t>
      </w:r>
      <w:r w:rsidRPr="008A6602">
        <w:rPr>
          <w:rFonts w:ascii="Times New Roman" w:hAnsi="Times New Roman" w:cs="Times New Roman"/>
          <w:sz w:val="28"/>
          <w:szCs w:val="28"/>
        </w:rPr>
        <w:t xml:space="preserve">1) производства № 8206 (находится </w:t>
      </w:r>
      <w:r w:rsidR="00B6389A">
        <w:rPr>
          <w:rFonts w:ascii="Times New Roman" w:hAnsi="Times New Roman" w:cs="Times New Roman"/>
          <w:sz w:val="28"/>
          <w:szCs w:val="28"/>
        </w:rPr>
        <w:br/>
      </w:r>
      <w:r w:rsidRPr="008A6602">
        <w:rPr>
          <w:rFonts w:ascii="Times New Roman" w:hAnsi="Times New Roman" w:cs="Times New Roman"/>
          <w:sz w:val="28"/>
          <w:szCs w:val="28"/>
        </w:rPr>
        <w:t xml:space="preserve">на остановочном/капитальном ремонте) завода Мономеров при проведении газоопасных работ по </w:t>
      </w:r>
      <w:proofErr w:type="spellStart"/>
      <w:r w:rsidRPr="008A6602">
        <w:rPr>
          <w:rFonts w:ascii="Times New Roman" w:hAnsi="Times New Roman" w:cs="Times New Roman"/>
          <w:sz w:val="28"/>
          <w:szCs w:val="28"/>
        </w:rPr>
        <w:t>разглушению</w:t>
      </w:r>
      <w:proofErr w:type="spellEnd"/>
      <w:r w:rsidRPr="008A6602">
        <w:rPr>
          <w:rFonts w:ascii="Times New Roman" w:hAnsi="Times New Roman" w:cs="Times New Roman"/>
          <w:sz w:val="28"/>
          <w:szCs w:val="28"/>
        </w:rPr>
        <w:t xml:space="preserve"> линии контактного газа произошла утечка контактного газа со стороны </w:t>
      </w:r>
      <w:proofErr w:type="spellStart"/>
      <w:r w:rsidRPr="008A6602">
        <w:rPr>
          <w:rFonts w:ascii="Times New Roman" w:hAnsi="Times New Roman" w:cs="Times New Roman"/>
          <w:sz w:val="28"/>
          <w:szCs w:val="28"/>
        </w:rPr>
        <w:t>электрозадвижки</w:t>
      </w:r>
      <w:proofErr w:type="spellEnd"/>
      <w:r w:rsidRPr="008A6602">
        <w:rPr>
          <w:rFonts w:ascii="Times New Roman" w:hAnsi="Times New Roman" w:cs="Times New Roman"/>
          <w:sz w:val="28"/>
          <w:szCs w:val="28"/>
        </w:rPr>
        <w:t xml:space="preserve"> поз. Э-16/1, с последующим локальным возгоранием газо-воздушной смеси.</w:t>
      </w:r>
      <w:r w:rsidR="0092167F">
        <w:rPr>
          <w:rFonts w:ascii="Times New Roman" w:hAnsi="Times New Roman" w:cs="Times New Roman"/>
          <w:sz w:val="28"/>
          <w:szCs w:val="28"/>
        </w:rPr>
        <w:t xml:space="preserve"> Расследование данного инцидента продолжается.</w:t>
      </w:r>
    </w:p>
    <w:p w14:paraId="11A36014" w14:textId="138047E7" w:rsidR="006B7E26" w:rsidRDefault="006B7E26" w:rsidP="006B7E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 w:rsidR="00DA4A0E">
        <w:rPr>
          <w:rFonts w:ascii="Times New Roman" w:hAnsi="Times New Roman" w:cs="Times New Roman"/>
          <w:sz w:val="28"/>
          <w:szCs w:val="28"/>
        </w:rPr>
        <w:t>основными</w:t>
      </w:r>
      <w:r w:rsidRPr="002F25B8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DA4A0E">
        <w:rPr>
          <w:rFonts w:ascii="Times New Roman" w:hAnsi="Times New Roman" w:cs="Times New Roman"/>
          <w:sz w:val="28"/>
          <w:szCs w:val="28"/>
        </w:rPr>
        <w:t>ами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аварий,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инцидентов и несчастных случаев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 w:rsidR="00B638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оп</w:t>
      </w:r>
      <w:r w:rsidR="00DA4A0E">
        <w:rPr>
          <w:rFonts w:ascii="Times New Roman" w:hAnsi="Times New Roman" w:cs="Times New Roman"/>
          <w:sz w:val="28"/>
          <w:szCs w:val="28"/>
        </w:rPr>
        <w:t xml:space="preserve">асных производственных объектах, поднадзорных Управлению, </w:t>
      </w:r>
      <w:r w:rsidRPr="002F25B8">
        <w:rPr>
          <w:rFonts w:ascii="Times New Roman" w:hAnsi="Times New Roman" w:cs="Times New Roman"/>
          <w:sz w:val="28"/>
          <w:szCs w:val="28"/>
        </w:rPr>
        <w:t>явля</w:t>
      </w:r>
      <w:r w:rsidR="00B6389A">
        <w:rPr>
          <w:rFonts w:ascii="Times New Roman" w:hAnsi="Times New Roman" w:cs="Times New Roman"/>
          <w:sz w:val="28"/>
          <w:szCs w:val="28"/>
        </w:rPr>
        <w:t>ю</w:t>
      </w:r>
      <w:r w:rsidRPr="002F25B8">
        <w:rPr>
          <w:rFonts w:ascii="Times New Roman" w:hAnsi="Times New Roman" w:cs="Times New Roman"/>
          <w:sz w:val="28"/>
          <w:szCs w:val="28"/>
        </w:rPr>
        <w:t>тся:</w:t>
      </w:r>
    </w:p>
    <w:p w14:paraId="13D0AB80" w14:textId="484067C3" w:rsidR="00DA4A0E" w:rsidRDefault="00DA4A0E" w:rsidP="006B7E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D09CA">
        <w:rPr>
          <w:rFonts w:ascii="Times New Roman" w:hAnsi="Times New Roman" w:cs="Times New Roman"/>
          <w:sz w:val="28"/>
          <w:szCs w:val="28"/>
        </w:rPr>
        <w:t>еудовлетворительная организация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ремонтных</w:t>
      </w:r>
      <w:r w:rsidRPr="00BD09C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D982EC" w14:textId="3B53369F" w:rsidR="00DA4A0E" w:rsidRDefault="00DA4A0E" w:rsidP="006B7E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несоблюдение сроков проведения технического облуживания технических устройств в соответствии с инструкциями по эксплуатации заводов изготовителей, а также нормативных правовых актов, </w:t>
      </w:r>
      <w:r w:rsidRPr="00BD09CA">
        <w:rPr>
          <w:rFonts w:ascii="Times New Roman" w:hAnsi="Times New Roman" w:cs="Times New Roman"/>
          <w:sz w:val="28"/>
          <w:szCs w:val="28"/>
        </w:rPr>
        <w:t>устанавливающих требования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эксплуатации;</w:t>
      </w:r>
    </w:p>
    <w:p w14:paraId="677FE7D9" w14:textId="0263331A" w:rsidR="006B7E26" w:rsidRDefault="006B7E26" w:rsidP="00DA4A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Pr="00BD09CA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D09CA">
        <w:rPr>
          <w:rFonts w:ascii="Times New Roman" w:hAnsi="Times New Roman" w:cs="Times New Roman"/>
          <w:sz w:val="28"/>
          <w:szCs w:val="28"/>
        </w:rPr>
        <w:t xml:space="preserve"> положения нормативных правовых актов, устанавливающих требо</w:t>
      </w:r>
      <w:r w:rsidR="00DA4A0E">
        <w:rPr>
          <w:rFonts w:ascii="Times New Roman" w:hAnsi="Times New Roman" w:cs="Times New Roman"/>
          <w:sz w:val="28"/>
          <w:szCs w:val="28"/>
        </w:rPr>
        <w:t>вания промышленной безопасности;</w:t>
      </w:r>
    </w:p>
    <w:p w14:paraId="43A98F12" w14:textId="77777777" w:rsidR="006B7E26" w:rsidRPr="002F25B8" w:rsidRDefault="006B7E26" w:rsidP="006B7E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87530">
        <w:rPr>
          <w:rFonts w:ascii="Times New Roman" w:hAnsi="Times New Roman" w:cs="Times New Roman"/>
          <w:sz w:val="28"/>
          <w:szCs w:val="28"/>
        </w:rPr>
        <w:t xml:space="preserve">е удовлетворительная организация и осуществление производственного контроля со стороны главных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87530">
        <w:rPr>
          <w:rFonts w:ascii="Times New Roman" w:hAnsi="Times New Roman" w:cs="Times New Roman"/>
          <w:sz w:val="28"/>
          <w:szCs w:val="28"/>
        </w:rPr>
        <w:t>и должностных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E27B08" w14:textId="77777777" w:rsidR="006B7E26" w:rsidRPr="002F25B8" w:rsidRDefault="006B7E26" w:rsidP="006B7E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5B8">
        <w:rPr>
          <w:rFonts w:ascii="Times New Roman" w:hAnsi="Times New Roman" w:cs="Times New Roman"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4956836B" w14:textId="0302DD0D" w:rsidR="006B7E26" w:rsidRDefault="006B7E26" w:rsidP="006B7E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5B8">
        <w:rPr>
          <w:rFonts w:ascii="Times New Roman" w:hAnsi="Times New Roman" w:cs="Times New Roman"/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</w:t>
      </w:r>
      <w:r w:rsidR="00DA4A0E">
        <w:rPr>
          <w:rFonts w:ascii="Times New Roman" w:hAnsi="Times New Roman" w:cs="Times New Roman"/>
          <w:sz w:val="28"/>
          <w:szCs w:val="28"/>
        </w:rPr>
        <w:t>тизу промышленной безопасности,</w:t>
      </w:r>
    </w:p>
    <w:p w14:paraId="3D96C569" w14:textId="5FAB4A84" w:rsidR="006B7E26" w:rsidRDefault="006B7E26" w:rsidP="006B7E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в связи с чем необходимо повышение эффективности контрольной (надзорной) деятельности, в том числе: </w:t>
      </w:r>
    </w:p>
    <w:p w14:paraId="5C202F60" w14:textId="32AC2EE8" w:rsidR="006B7E26" w:rsidRPr="002F25B8" w:rsidRDefault="006B7E26" w:rsidP="006B7E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5B8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2F25B8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25B8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</w:t>
      </w:r>
      <w:r w:rsidR="00B6389A">
        <w:rPr>
          <w:rFonts w:ascii="Times New Roman" w:hAnsi="Times New Roman" w:cs="Times New Roman"/>
          <w:sz w:val="28"/>
          <w:szCs w:val="28"/>
        </w:rPr>
        <w:br/>
      </w:r>
      <w:r w:rsidRPr="002F25B8">
        <w:rPr>
          <w:rFonts w:ascii="Times New Roman" w:hAnsi="Times New Roman" w:cs="Times New Roman"/>
          <w:sz w:val="28"/>
          <w:szCs w:val="28"/>
        </w:rPr>
        <w:t>за соблюдением требований промышленной безопасности при эксплуатации опасных производственных объектов со стороны руководства;</w:t>
      </w:r>
    </w:p>
    <w:p w14:paraId="59C654BC" w14:textId="4E4268BE" w:rsidR="006B7E26" w:rsidRDefault="006B7E26" w:rsidP="006B7E2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F25B8">
        <w:rPr>
          <w:rFonts w:ascii="Times New Roman" w:hAnsi="Times New Roman" w:cs="Times New Roman"/>
          <w:bCs/>
          <w:sz w:val="28"/>
          <w:szCs w:val="28"/>
        </w:rPr>
        <w:t>повы</w:t>
      </w:r>
      <w:r>
        <w:rPr>
          <w:rFonts w:ascii="Times New Roman" w:hAnsi="Times New Roman" w:cs="Times New Roman"/>
          <w:bCs/>
          <w:sz w:val="28"/>
          <w:szCs w:val="28"/>
        </w:rPr>
        <w:t>шение</w:t>
      </w:r>
      <w:r w:rsidRPr="002F25B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F25B8">
        <w:rPr>
          <w:rFonts w:ascii="Times New Roman" w:hAnsi="Times New Roman" w:cs="Times New Roman"/>
          <w:bCs/>
          <w:sz w:val="28"/>
          <w:szCs w:val="28"/>
        </w:rPr>
        <w:t xml:space="preserve"> со стороны руководства за проведением персоналом цеха технологических операций и контроля за исправностью технологического оборудования в период осуществления технологического процесса.</w:t>
      </w:r>
    </w:p>
    <w:p w14:paraId="28AD887D" w14:textId="63808C27" w:rsidR="006B7E26" w:rsidRDefault="006B7E26" w:rsidP="006B7E2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 xml:space="preserve">Дополнительные рекомендации подконтрольным субъектам </w:t>
      </w:r>
      <w:r w:rsidRPr="005F53E0">
        <w:rPr>
          <w:rFonts w:ascii="Times New Roman" w:hAnsi="Times New Roman" w:cs="Times New Roman"/>
          <w:bCs/>
          <w:sz w:val="28"/>
          <w:szCs w:val="28"/>
        </w:rPr>
        <w:br/>
        <w:t>по соблюдению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459F53C" w14:textId="6E5CD2C0" w:rsidR="006B7E26" w:rsidRPr="005F53E0" w:rsidRDefault="006B7E26" w:rsidP="006B7E26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>разработ</w:t>
      </w:r>
      <w:r w:rsidR="00B6389A">
        <w:rPr>
          <w:rFonts w:ascii="Times New Roman" w:hAnsi="Times New Roman" w:cs="Times New Roman"/>
          <w:bCs/>
          <w:sz w:val="28"/>
          <w:szCs w:val="28"/>
        </w:rPr>
        <w:t>ка</w:t>
      </w:r>
      <w:r w:rsidRPr="005F53E0">
        <w:rPr>
          <w:rFonts w:ascii="Times New Roman" w:hAnsi="Times New Roman" w:cs="Times New Roman"/>
          <w:bCs/>
          <w:sz w:val="28"/>
          <w:szCs w:val="28"/>
        </w:rPr>
        <w:t xml:space="preserve"> и реализ</w:t>
      </w:r>
      <w:r w:rsidR="00B6389A">
        <w:rPr>
          <w:rFonts w:ascii="Times New Roman" w:hAnsi="Times New Roman" w:cs="Times New Roman"/>
          <w:bCs/>
          <w:sz w:val="28"/>
          <w:szCs w:val="28"/>
        </w:rPr>
        <w:t>ация</w:t>
      </w:r>
      <w:r w:rsidRPr="005F53E0">
        <w:rPr>
          <w:rFonts w:ascii="Times New Roman" w:hAnsi="Times New Roman" w:cs="Times New Roman"/>
          <w:bCs/>
          <w:sz w:val="28"/>
          <w:szCs w:val="28"/>
        </w:rPr>
        <w:t xml:space="preserve"> на объектах предупредительны</w:t>
      </w:r>
      <w:r w:rsidR="00B6389A">
        <w:rPr>
          <w:rFonts w:ascii="Times New Roman" w:hAnsi="Times New Roman" w:cs="Times New Roman"/>
          <w:bCs/>
          <w:sz w:val="28"/>
          <w:szCs w:val="28"/>
        </w:rPr>
        <w:t>х</w:t>
      </w:r>
      <w:r w:rsidRPr="005F5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5F53E0">
        <w:rPr>
          <w:rFonts w:ascii="Times New Roman" w:hAnsi="Times New Roman" w:cs="Times New Roman"/>
          <w:bCs/>
          <w:sz w:val="28"/>
          <w:szCs w:val="28"/>
        </w:rPr>
        <w:t>профилактически</w:t>
      </w:r>
      <w:r w:rsidR="00B6389A">
        <w:rPr>
          <w:rFonts w:ascii="Times New Roman" w:hAnsi="Times New Roman" w:cs="Times New Roman"/>
          <w:bCs/>
          <w:sz w:val="28"/>
          <w:szCs w:val="28"/>
        </w:rPr>
        <w:t>х</w:t>
      </w:r>
      <w:r w:rsidRPr="005F53E0">
        <w:rPr>
          <w:rFonts w:ascii="Times New Roman" w:hAnsi="Times New Roman" w:cs="Times New Roman"/>
          <w:bCs/>
          <w:sz w:val="28"/>
          <w:szCs w:val="28"/>
        </w:rPr>
        <w:t>) мероприяти</w:t>
      </w:r>
      <w:r w:rsidR="00B6389A">
        <w:rPr>
          <w:rFonts w:ascii="Times New Roman" w:hAnsi="Times New Roman" w:cs="Times New Roman"/>
          <w:bCs/>
          <w:sz w:val="28"/>
          <w:szCs w:val="28"/>
        </w:rPr>
        <w:t>й</w:t>
      </w:r>
      <w:r w:rsidRPr="005F53E0">
        <w:rPr>
          <w:rFonts w:ascii="Times New Roman" w:hAnsi="Times New Roman" w:cs="Times New Roman"/>
          <w:bCs/>
          <w:sz w:val="28"/>
          <w:szCs w:val="28"/>
        </w:rPr>
        <w:t>, направленны</w:t>
      </w:r>
      <w:r w:rsidR="00B6389A">
        <w:rPr>
          <w:rFonts w:ascii="Times New Roman" w:hAnsi="Times New Roman" w:cs="Times New Roman"/>
          <w:bCs/>
          <w:sz w:val="28"/>
          <w:szCs w:val="28"/>
        </w:rPr>
        <w:t>х</w:t>
      </w:r>
      <w:r w:rsidRPr="005F53E0">
        <w:rPr>
          <w:rFonts w:ascii="Times New Roman" w:hAnsi="Times New Roman" w:cs="Times New Roman"/>
          <w:bCs/>
          <w:sz w:val="28"/>
          <w:szCs w:val="28"/>
        </w:rPr>
        <w:t xml:space="preserve">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6082CE21" w14:textId="1B2DE8B5" w:rsidR="006B7E26" w:rsidRDefault="006B7E26" w:rsidP="00DA4A0E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>вы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полнение нормативных требований, в том числе </w:t>
      </w:r>
      <w:r w:rsidR="00822100">
        <w:rPr>
          <w:rFonts w:ascii="Times New Roman" w:hAnsi="Times New Roman" w:cs="Times New Roman"/>
          <w:bCs/>
          <w:sz w:val="28"/>
          <w:szCs w:val="28"/>
        </w:rPr>
        <w:t>Ф</w:t>
      </w:r>
      <w:r w:rsidR="00822100" w:rsidRPr="00822100">
        <w:rPr>
          <w:rFonts w:ascii="Times New Roman" w:hAnsi="Times New Roman" w:cs="Times New Roman"/>
          <w:bCs/>
          <w:sz w:val="28"/>
          <w:szCs w:val="28"/>
        </w:rPr>
        <w:t xml:space="preserve">едеральных норм </w:t>
      </w:r>
      <w:r w:rsidR="00B6389A">
        <w:rPr>
          <w:rFonts w:ascii="Times New Roman" w:hAnsi="Times New Roman" w:cs="Times New Roman"/>
          <w:bCs/>
          <w:sz w:val="28"/>
          <w:szCs w:val="28"/>
        </w:rPr>
        <w:br/>
      </w:r>
      <w:r w:rsidR="00822100" w:rsidRPr="00822100">
        <w:rPr>
          <w:rFonts w:ascii="Times New Roman" w:hAnsi="Times New Roman" w:cs="Times New Roman"/>
          <w:bCs/>
          <w:sz w:val="28"/>
          <w:szCs w:val="28"/>
        </w:rPr>
        <w:t xml:space="preserve">и правил в области промышленной безопасности </w:t>
      </w:r>
      <w:r w:rsidR="00B6389A">
        <w:rPr>
          <w:rFonts w:ascii="Times New Roman" w:hAnsi="Times New Roman" w:cs="Times New Roman"/>
          <w:bCs/>
          <w:sz w:val="28"/>
          <w:szCs w:val="28"/>
        </w:rPr>
        <w:t>«</w:t>
      </w:r>
      <w:r w:rsidR="00822100" w:rsidRPr="00822100">
        <w:rPr>
          <w:rFonts w:ascii="Times New Roman" w:hAnsi="Times New Roman" w:cs="Times New Roman"/>
          <w:bCs/>
          <w:sz w:val="28"/>
          <w:szCs w:val="28"/>
        </w:rPr>
        <w:t>Правила безопасного ведения газоопасных, огневых и ремонтных работ</w:t>
      </w:r>
      <w:r w:rsidR="00B6389A">
        <w:rPr>
          <w:rFonts w:ascii="Times New Roman" w:hAnsi="Times New Roman" w:cs="Times New Roman"/>
          <w:bCs/>
          <w:sz w:val="28"/>
          <w:szCs w:val="28"/>
        </w:rPr>
        <w:t>»</w:t>
      </w:r>
      <w:r w:rsidR="00822100">
        <w:rPr>
          <w:rFonts w:ascii="Times New Roman" w:hAnsi="Times New Roman" w:cs="Times New Roman"/>
          <w:bCs/>
          <w:sz w:val="28"/>
          <w:szCs w:val="28"/>
        </w:rPr>
        <w:t>, утвержденных приказом Ростехнадзора от 15.12.2020 № 528</w:t>
      </w:r>
      <w:r w:rsidR="00DA4A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3ADABC" w14:textId="0F73C8E2" w:rsidR="00DA4A0E" w:rsidRDefault="00DA4A0E" w:rsidP="00DA4A0E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A0E">
        <w:rPr>
          <w:rFonts w:ascii="Times New Roman" w:hAnsi="Times New Roman" w:cs="Times New Roman"/>
          <w:bCs/>
          <w:sz w:val="28"/>
          <w:szCs w:val="28"/>
        </w:rPr>
        <w:t>оперативно сообщ</w:t>
      </w:r>
      <w:r w:rsidR="00B6389A">
        <w:rPr>
          <w:rFonts w:ascii="Times New Roman" w:hAnsi="Times New Roman" w:cs="Times New Roman"/>
          <w:bCs/>
          <w:sz w:val="28"/>
          <w:szCs w:val="28"/>
        </w:rPr>
        <w:t>ать</w:t>
      </w:r>
      <w:r w:rsidRPr="00DA4A0E">
        <w:rPr>
          <w:rFonts w:ascii="Times New Roman" w:hAnsi="Times New Roman" w:cs="Times New Roman"/>
          <w:bCs/>
          <w:sz w:val="28"/>
          <w:szCs w:val="28"/>
        </w:rPr>
        <w:t xml:space="preserve"> об аварии, инциденте, случае утраты взрывчатых материалов промышленного назначения в течение 24 часов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4A0E">
        <w:rPr>
          <w:rFonts w:ascii="Times New Roman" w:hAnsi="Times New Roman" w:cs="Times New Roman"/>
          <w:bCs/>
          <w:sz w:val="28"/>
          <w:szCs w:val="28"/>
        </w:rPr>
        <w:t xml:space="preserve">с момента возникновения аварии, инцидента, выявления факта утраты взрывчатых </w:t>
      </w:r>
      <w:r w:rsidRPr="00DA4A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материалов промышленного назначения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Управление в соответствии </w:t>
      </w:r>
      <w:r w:rsidR="00B6389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с п</w:t>
      </w:r>
      <w:r w:rsidR="00B6389A">
        <w:rPr>
          <w:rFonts w:ascii="Times New Roman" w:hAnsi="Times New Roman" w:cs="Times New Roman"/>
          <w:bCs/>
          <w:sz w:val="28"/>
          <w:szCs w:val="28"/>
        </w:rPr>
        <w:t>унктом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 xml:space="preserve">«Порядка </w:t>
      </w:r>
      <w:r w:rsidRPr="002A7085">
        <w:rPr>
          <w:rFonts w:ascii="Times New Roman" w:hAnsi="Times New Roman" w:cs="Times New Roman"/>
          <w:sz w:val="28"/>
          <w:szCs w:val="28"/>
        </w:rPr>
        <w:t>проведения технического расследования причин аварий, инцидентов и случаев утраты взрывчатых материалов промышленного назначения</w:t>
      </w:r>
      <w:r>
        <w:rPr>
          <w:rFonts w:ascii="Times New Roman" w:hAnsi="Times New Roman" w:cs="Times New Roman"/>
          <w:sz w:val="28"/>
          <w:szCs w:val="28"/>
        </w:rPr>
        <w:t>», утвержденн</w:t>
      </w:r>
      <w:r w:rsidR="00B6389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Ростехнадзора от 08.12.2020 №503;</w:t>
      </w:r>
    </w:p>
    <w:p w14:paraId="16A2EF49" w14:textId="05F1270D" w:rsidR="00DA4A0E" w:rsidRPr="006B7E26" w:rsidRDefault="00DA4A0E" w:rsidP="00822100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составление графиков ППР, а также эксплуатаци</w:t>
      </w:r>
      <w:r w:rsidR="00B6389A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оборудования </w:t>
      </w:r>
      <w:r w:rsidR="00B6389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технических устройств в соответствии с требованиями заводов изготовителей и нормативных правовых актов.</w:t>
      </w:r>
    </w:p>
    <w:sectPr w:rsidR="00DA4A0E" w:rsidRPr="006B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FD39C" w14:textId="77777777" w:rsidR="00E447A2" w:rsidRDefault="00E447A2" w:rsidP="002F25B8">
      <w:pPr>
        <w:spacing w:after="0" w:line="240" w:lineRule="auto"/>
      </w:pPr>
      <w:r>
        <w:separator/>
      </w:r>
    </w:p>
  </w:endnote>
  <w:endnote w:type="continuationSeparator" w:id="0">
    <w:p w14:paraId="1FDD4935" w14:textId="77777777" w:rsidR="00E447A2" w:rsidRDefault="00E447A2" w:rsidP="002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CB666" w14:textId="77777777" w:rsidR="00E447A2" w:rsidRDefault="00E447A2" w:rsidP="002F25B8">
      <w:pPr>
        <w:spacing w:after="0" w:line="240" w:lineRule="auto"/>
      </w:pPr>
      <w:r>
        <w:separator/>
      </w:r>
    </w:p>
  </w:footnote>
  <w:footnote w:type="continuationSeparator" w:id="0">
    <w:p w14:paraId="466946EE" w14:textId="77777777" w:rsidR="00E447A2" w:rsidRDefault="00E447A2" w:rsidP="002F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B7E15"/>
    <w:multiLevelType w:val="hybridMultilevel"/>
    <w:tmpl w:val="EB1E9B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-4088" w:hanging="360"/>
      </w:pPr>
    </w:lvl>
    <w:lvl w:ilvl="2" w:tplc="0419001B" w:tentative="1">
      <w:start w:val="1"/>
      <w:numFmt w:val="lowerRoman"/>
      <w:lvlText w:val="%3."/>
      <w:lvlJc w:val="right"/>
      <w:pPr>
        <w:ind w:left="-3368" w:hanging="180"/>
      </w:pPr>
    </w:lvl>
    <w:lvl w:ilvl="3" w:tplc="0419000F" w:tentative="1">
      <w:start w:val="1"/>
      <w:numFmt w:val="decimal"/>
      <w:lvlText w:val="%4."/>
      <w:lvlJc w:val="left"/>
      <w:pPr>
        <w:ind w:left="-2648" w:hanging="360"/>
      </w:pPr>
    </w:lvl>
    <w:lvl w:ilvl="4" w:tplc="04190019" w:tentative="1">
      <w:start w:val="1"/>
      <w:numFmt w:val="lowerLetter"/>
      <w:lvlText w:val="%5."/>
      <w:lvlJc w:val="left"/>
      <w:pPr>
        <w:ind w:left="-1928" w:hanging="360"/>
      </w:pPr>
    </w:lvl>
    <w:lvl w:ilvl="5" w:tplc="0419001B" w:tentative="1">
      <w:start w:val="1"/>
      <w:numFmt w:val="lowerRoman"/>
      <w:lvlText w:val="%6."/>
      <w:lvlJc w:val="right"/>
      <w:pPr>
        <w:ind w:left="-1208" w:hanging="180"/>
      </w:pPr>
    </w:lvl>
    <w:lvl w:ilvl="6" w:tplc="0419000F" w:tentative="1">
      <w:start w:val="1"/>
      <w:numFmt w:val="decimal"/>
      <w:lvlText w:val="%7."/>
      <w:lvlJc w:val="left"/>
      <w:pPr>
        <w:ind w:left="-488" w:hanging="360"/>
      </w:pPr>
    </w:lvl>
    <w:lvl w:ilvl="7" w:tplc="04190019" w:tentative="1">
      <w:start w:val="1"/>
      <w:numFmt w:val="lowerLetter"/>
      <w:lvlText w:val="%8."/>
      <w:lvlJc w:val="left"/>
      <w:pPr>
        <w:ind w:left="232" w:hanging="360"/>
      </w:pPr>
    </w:lvl>
    <w:lvl w:ilvl="8" w:tplc="0419001B" w:tentative="1">
      <w:start w:val="1"/>
      <w:numFmt w:val="lowerRoman"/>
      <w:lvlText w:val="%9."/>
      <w:lvlJc w:val="right"/>
      <w:pPr>
        <w:ind w:left="9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7"/>
    <w:rsid w:val="000041B4"/>
    <w:rsid w:val="00061F25"/>
    <w:rsid w:val="00083D90"/>
    <w:rsid w:val="000B74D6"/>
    <w:rsid w:val="000D61A7"/>
    <w:rsid w:val="000F2B2D"/>
    <w:rsid w:val="00156B2A"/>
    <w:rsid w:val="00161AB1"/>
    <w:rsid w:val="0017538F"/>
    <w:rsid w:val="00184DC7"/>
    <w:rsid w:val="001D2A39"/>
    <w:rsid w:val="002020F8"/>
    <w:rsid w:val="002075A1"/>
    <w:rsid w:val="00254434"/>
    <w:rsid w:val="00276527"/>
    <w:rsid w:val="00295A42"/>
    <w:rsid w:val="002A5F6B"/>
    <w:rsid w:val="002A7085"/>
    <w:rsid w:val="002C5C8C"/>
    <w:rsid w:val="002E70BE"/>
    <w:rsid w:val="002F214F"/>
    <w:rsid w:val="002F25B8"/>
    <w:rsid w:val="00303CA2"/>
    <w:rsid w:val="00332608"/>
    <w:rsid w:val="00340610"/>
    <w:rsid w:val="00353B0E"/>
    <w:rsid w:val="0036292A"/>
    <w:rsid w:val="003860CF"/>
    <w:rsid w:val="00387530"/>
    <w:rsid w:val="003B2A47"/>
    <w:rsid w:val="0040116C"/>
    <w:rsid w:val="00412FDE"/>
    <w:rsid w:val="004159DA"/>
    <w:rsid w:val="00444189"/>
    <w:rsid w:val="00461DD2"/>
    <w:rsid w:val="00481D37"/>
    <w:rsid w:val="00491B9B"/>
    <w:rsid w:val="004C3AA5"/>
    <w:rsid w:val="004F6FA4"/>
    <w:rsid w:val="00512FA1"/>
    <w:rsid w:val="005554DE"/>
    <w:rsid w:val="00596A8E"/>
    <w:rsid w:val="005A0C00"/>
    <w:rsid w:val="005F53E0"/>
    <w:rsid w:val="00607B27"/>
    <w:rsid w:val="006276F2"/>
    <w:rsid w:val="0065477F"/>
    <w:rsid w:val="006B7E26"/>
    <w:rsid w:val="006E5F78"/>
    <w:rsid w:val="006F0A54"/>
    <w:rsid w:val="00741476"/>
    <w:rsid w:val="00741BE6"/>
    <w:rsid w:val="0076116C"/>
    <w:rsid w:val="007774E4"/>
    <w:rsid w:val="00784BF1"/>
    <w:rsid w:val="007C7A95"/>
    <w:rsid w:val="007D5268"/>
    <w:rsid w:val="007F799C"/>
    <w:rsid w:val="008045A8"/>
    <w:rsid w:val="008142C8"/>
    <w:rsid w:val="00822100"/>
    <w:rsid w:val="00836402"/>
    <w:rsid w:val="00864CA7"/>
    <w:rsid w:val="008765CA"/>
    <w:rsid w:val="008A158F"/>
    <w:rsid w:val="008A6602"/>
    <w:rsid w:val="0092167F"/>
    <w:rsid w:val="00967D36"/>
    <w:rsid w:val="009C4407"/>
    <w:rsid w:val="00A6489D"/>
    <w:rsid w:val="00B25693"/>
    <w:rsid w:val="00B26FAD"/>
    <w:rsid w:val="00B456B5"/>
    <w:rsid w:val="00B46C23"/>
    <w:rsid w:val="00B478A9"/>
    <w:rsid w:val="00B56E0F"/>
    <w:rsid w:val="00B637C9"/>
    <w:rsid w:val="00B6389A"/>
    <w:rsid w:val="00B9532C"/>
    <w:rsid w:val="00BA6DBA"/>
    <w:rsid w:val="00BD09CA"/>
    <w:rsid w:val="00BD6CF4"/>
    <w:rsid w:val="00C16C58"/>
    <w:rsid w:val="00C4168E"/>
    <w:rsid w:val="00C94142"/>
    <w:rsid w:val="00CB5DA0"/>
    <w:rsid w:val="00CC40A6"/>
    <w:rsid w:val="00CF0741"/>
    <w:rsid w:val="00D17298"/>
    <w:rsid w:val="00D572A1"/>
    <w:rsid w:val="00D91F85"/>
    <w:rsid w:val="00D935B3"/>
    <w:rsid w:val="00DA0315"/>
    <w:rsid w:val="00DA4A0E"/>
    <w:rsid w:val="00DB2D62"/>
    <w:rsid w:val="00DE06B0"/>
    <w:rsid w:val="00E00569"/>
    <w:rsid w:val="00E021CB"/>
    <w:rsid w:val="00E447A2"/>
    <w:rsid w:val="00E93F9C"/>
    <w:rsid w:val="00ED352E"/>
    <w:rsid w:val="00EE2BE5"/>
    <w:rsid w:val="00EE79AE"/>
    <w:rsid w:val="00EF6746"/>
    <w:rsid w:val="00F11704"/>
    <w:rsid w:val="00F76A2C"/>
    <w:rsid w:val="00F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1A3"/>
  <w15:chartTrackingRefBased/>
  <w15:docId w15:val="{E2DD5BBC-32BC-4664-B5FA-07585BE9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3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2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2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25B8"/>
    <w:rPr>
      <w:vertAlign w:val="superscript"/>
    </w:rPr>
  </w:style>
  <w:style w:type="table" w:styleId="a7">
    <w:name w:val="Table Grid"/>
    <w:basedOn w:val="a1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569"/>
    <w:pPr>
      <w:ind w:left="720"/>
      <w:contextualSpacing/>
    </w:pPr>
  </w:style>
  <w:style w:type="paragraph" w:customStyle="1" w:styleId="ConsPlusNormal">
    <w:name w:val="ConsPlusNormal"/>
    <w:rsid w:val="00E00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0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932D-A82F-4AC9-B085-D326C59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EShakirov</dc:creator>
  <cp:keywords/>
  <dc:description/>
  <cp:lastModifiedBy>Приёмная Игонова</cp:lastModifiedBy>
  <cp:revision>2</cp:revision>
  <dcterms:created xsi:type="dcterms:W3CDTF">2024-11-27T06:34:00Z</dcterms:created>
  <dcterms:modified xsi:type="dcterms:W3CDTF">2024-11-27T06:34:00Z</dcterms:modified>
</cp:coreProperties>
</file>